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EA5C" w14:textId="77777777" w:rsidR="00FE65AB" w:rsidRPr="00CD4D4C" w:rsidRDefault="00806F28" w:rsidP="00CD4D4C">
      <w:pPr>
        <w:spacing w:line="240" w:lineRule="auto"/>
        <w:rPr>
          <w:rFonts w:eastAsia="Calibri"/>
          <w:sz w:val="24"/>
          <w:szCs w:val="24"/>
        </w:rPr>
      </w:pPr>
      <w:r w:rsidRPr="00CD4D4C">
        <w:rPr>
          <w:rFonts w:eastAsia="Calibri"/>
          <w:sz w:val="24"/>
          <w:szCs w:val="24"/>
        </w:rPr>
        <w:t xml:space="preserve"> </w:t>
      </w:r>
      <w:r w:rsidRPr="0036628E">
        <w:rPr>
          <w:noProof/>
          <w:sz w:val="24"/>
          <w:lang w:val="en-GB" w:eastAsia="en-GB"/>
        </w:rPr>
        <w:drawing>
          <wp:inline distT="114300" distB="114300" distL="114300" distR="114300" wp14:anchorId="33ADD8F5" wp14:editId="2F690792">
            <wp:extent cx="5576888" cy="734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576888" cy="734023"/>
                    </a:xfrm>
                    <a:prstGeom prst="rect">
                      <a:avLst/>
                    </a:prstGeom>
                    <a:ln/>
                  </pic:spPr>
                </pic:pic>
              </a:graphicData>
            </a:graphic>
          </wp:inline>
        </w:drawing>
      </w:r>
    </w:p>
    <w:p w14:paraId="16D9874B" w14:textId="77777777" w:rsidR="00FE65AB" w:rsidRPr="00CD4D4C" w:rsidRDefault="00806F28" w:rsidP="00CD4D4C">
      <w:pPr>
        <w:spacing w:line="240" w:lineRule="auto"/>
        <w:jc w:val="center"/>
        <w:rPr>
          <w:rFonts w:eastAsia="Calibri"/>
          <w:sz w:val="24"/>
          <w:szCs w:val="24"/>
        </w:rPr>
      </w:pPr>
      <w:r w:rsidRPr="00CD4D4C">
        <w:rPr>
          <w:rFonts w:eastAsia="Calibri"/>
          <w:sz w:val="24"/>
          <w:szCs w:val="24"/>
        </w:rPr>
        <w:t xml:space="preserve"> </w:t>
      </w:r>
    </w:p>
    <w:p w14:paraId="322800BE" w14:textId="7A7722E3" w:rsidR="00FE65AB" w:rsidRPr="0036628E" w:rsidRDefault="00806F28" w:rsidP="00CD4D4C">
      <w:pPr>
        <w:spacing w:line="240" w:lineRule="auto"/>
        <w:jc w:val="center"/>
        <w:rPr>
          <w:b/>
          <w:sz w:val="28"/>
        </w:rPr>
      </w:pPr>
      <w:r w:rsidRPr="0036628E">
        <w:rPr>
          <w:b/>
          <w:sz w:val="28"/>
        </w:rPr>
        <w:t xml:space="preserve">Nepal must </w:t>
      </w:r>
      <w:r w:rsidR="000D577D" w:rsidRPr="0036628E">
        <w:rPr>
          <w:b/>
          <w:sz w:val="28"/>
        </w:rPr>
        <w:t>now</w:t>
      </w:r>
      <w:r w:rsidR="00C93146" w:rsidRPr="0036628E">
        <w:rPr>
          <w:b/>
          <w:sz w:val="28"/>
        </w:rPr>
        <w:t xml:space="preserve"> deliver on </w:t>
      </w:r>
      <w:r w:rsidR="00896ADC" w:rsidRPr="0036628E">
        <w:rPr>
          <w:b/>
          <w:sz w:val="28"/>
        </w:rPr>
        <w:t>promise of social justice</w:t>
      </w:r>
      <w:r w:rsidR="00896ADC" w:rsidRPr="00962277">
        <w:rPr>
          <w:b/>
          <w:sz w:val="28"/>
          <w:szCs w:val="28"/>
        </w:rPr>
        <w:t xml:space="preserve"> -</w:t>
      </w:r>
      <w:r w:rsidR="00896ADC" w:rsidRPr="0036628E">
        <w:rPr>
          <w:b/>
          <w:sz w:val="28"/>
        </w:rPr>
        <w:t xml:space="preserve"> </w:t>
      </w:r>
      <w:r w:rsidRPr="0036628E">
        <w:rPr>
          <w:b/>
          <w:sz w:val="28"/>
        </w:rPr>
        <w:t xml:space="preserve">UN </w:t>
      </w:r>
      <w:r w:rsidR="00D216C1">
        <w:rPr>
          <w:b/>
          <w:sz w:val="28"/>
        </w:rPr>
        <w:t xml:space="preserve">human </w:t>
      </w:r>
      <w:r w:rsidR="00C93146" w:rsidRPr="0036628E">
        <w:rPr>
          <w:b/>
          <w:sz w:val="28"/>
        </w:rPr>
        <w:t xml:space="preserve">rights </w:t>
      </w:r>
      <w:r w:rsidRPr="0036628E">
        <w:rPr>
          <w:b/>
          <w:sz w:val="28"/>
        </w:rPr>
        <w:t>expert</w:t>
      </w:r>
    </w:p>
    <w:p w14:paraId="04857CCE" w14:textId="6AE2A632" w:rsidR="00FE65AB" w:rsidRPr="00CD4D4C" w:rsidRDefault="00FE65AB" w:rsidP="00CD4D4C">
      <w:pPr>
        <w:spacing w:line="240" w:lineRule="auto"/>
        <w:jc w:val="center"/>
        <w:rPr>
          <w:rFonts w:eastAsia="Calibri"/>
          <w:sz w:val="24"/>
          <w:szCs w:val="24"/>
        </w:rPr>
      </w:pPr>
    </w:p>
    <w:p w14:paraId="7A50513E" w14:textId="4552FB5D" w:rsidR="00B109A4" w:rsidRPr="000D577D" w:rsidRDefault="00806F28" w:rsidP="00CD4D4C">
      <w:pPr>
        <w:spacing w:line="240" w:lineRule="auto"/>
        <w:jc w:val="both"/>
        <w:rPr>
          <w:sz w:val="24"/>
          <w:szCs w:val="24"/>
        </w:rPr>
      </w:pPr>
      <w:r w:rsidRPr="00CD4D4C">
        <w:rPr>
          <w:sz w:val="24"/>
          <w:szCs w:val="24"/>
        </w:rPr>
        <w:t>KATHMANDU (</w:t>
      </w:r>
      <w:r w:rsidRPr="0036628E">
        <w:rPr>
          <w:sz w:val="24"/>
        </w:rPr>
        <w:t>9 December 2021</w:t>
      </w:r>
      <w:r w:rsidRPr="00CD4D4C">
        <w:rPr>
          <w:sz w:val="24"/>
          <w:szCs w:val="24"/>
        </w:rPr>
        <w:t xml:space="preserve">) – </w:t>
      </w:r>
      <w:r w:rsidR="00B109A4" w:rsidRPr="000D577D">
        <w:rPr>
          <w:sz w:val="24"/>
          <w:szCs w:val="24"/>
        </w:rPr>
        <w:t xml:space="preserve">Nepal has one of the most progressive constitutions in the world, but many of its promises still are to be fulfilled, the UN </w:t>
      </w:r>
      <w:r w:rsidR="00896ADC">
        <w:rPr>
          <w:sz w:val="24"/>
          <w:szCs w:val="24"/>
        </w:rPr>
        <w:t xml:space="preserve">Special Rapporteur and extreme poverty and </w:t>
      </w:r>
      <w:r w:rsidR="00B109A4" w:rsidRPr="000D577D">
        <w:rPr>
          <w:sz w:val="24"/>
          <w:szCs w:val="24"/>
        </w:rPr>
        <w:t>human rights</w:t>
      </w:r>
      <w:r w:rsidR="00896ADC">
        <w:rPr>
          <w:sz w:val="24"/>
          <w:szCs w:val="24"/>
        </w:rPr>
        <w:t>,</w:t>
      </w:r>
      <w:r w:rsidR="00B109A4" w:rsidRPr="000D577D">
        <w:rPr>
          <w:sz w:val="24"/>
          <w:szCs w:val="24"/>
        </w:rPr>
        <w:t xml:space="preserve"> Olivier De Schutter</w:t>
      </w:r>
      <w:r w:rsidR="00896ADC">
        <w:rPr>
          <w:sz w:val="24"/>
          <w:szCs w:val="24"/>
        </w:rPr>
        <w:t>,</w:t>
      </w:r>
      <w:r w:rsidR="00B109A4" w:rsidRPr="000D577D">
        <w:rPr>
          <w:sz w:val="24"/>
          <w:szCs w:val="24"/>
        </w:rPr>
        <w:t xml:space="preserve"> </w:t>
      </w:r>
      <w:hyperlink r:id="rId5" w:history="1">
        <w:r w:rsidR="00B109A4" w:rsidRPr="000A7000">
          <w:rPr>
            <w:rStyle w:val="Hyperlink"/>
            <w:sz w:val="24"/>
            <w:szCs w:val="24"/>
          </w:rPr>
          <w:t>said</w:t>
        </w:r>
      </w:hyperlink>
      <w:r w:rsidR="00B109A4" w:rsidRPr="000D577D">
        <w:rPr>
          <w:sz w:val="24"/>
          <w:szCs w:val="24"/>
        </w:rPr>
        <w:t xml:space="preserve"> </w:t>
      </w:r>
      <w:r w:rsidR="00896ADC">
        <w:rPr>
          <w:sz w:val="24"/>
          <w:szCs w:val="24"/>
        </w:rPr>
        <w:t>today</w:t>
      </w:r>
      <w:commentRangeStart w:id="0"/>
      <w:commentRangeEnd w:id="0"/>
      <w:r w:rsidR="00896ADC">
        <w:rPr>
          <w:sz w:val="24"/>
          <w:szCs w:val="24"/>
        </w:rPr>
        <w:t xml:space="preserve"> after conducting an </w:t>
      </w:r>
      <w:r w:rsidR="00D216C1">
        <w:rPr>
          <w:sz w:val="24"/>
          <w:szCs w:val="24"/>
        </w:rPr>
        <w:t xml:space="preserve">11-day </w:t>
      </w:r>
      <w:r w:rsidR="00896ADC">
        <w:rPr>
          <w:sz w:val="24"/>
          <w:szCs w:val="24"/>
        </w:rPr>
        <w:t xml:space="preserve">official </w:t>
      </w:r>
      <w:r w:rsidR="00D216C1">
        <w:rPr>
          <w:sz w:val="24"/>
          <w:szCs w:val="24"/>
        </w:rPr>
        <w:t>mission</w:t>
      </w:r>
      <w:r w:rsidR="00896ADC">
        <w:rPr>
          <w:sz w:val="24"/>
          <w:szCs w:val="24"/>
        </w:rPr>
        <w:t xml:space="preserve"> t</w:t>
      </w:r>
      <w:r w:rsidR="00B109A4" w:rsidRPr="000D577D">
        <w:rPr>
          <w:sz w:val="24"/>
          <w:szCs w:val="24"/>
        </w:rPr>
        <w:t xml:space="preserve">o the country. </w:t>
      </w:r>
    </w:p>
    <w:p w14:paraId="06F476E8" w14:textId="77777777" w:rsidR="00B109A4" w:rsidRPr="000D577D" w:rsidRDefault="00B109A4" w:rsidP="00CD4D4C">
      <w:pPr>
        <w:spacing w:line="240" w:lineRule="auto"/>
        <w:jc w:val="both"/>
        <w:rPr>
          <w:sz w:val="24"/>
          <w:szCs w:val="24"/>
        </w:rPr>
      </w:pPr>
    </w:p>
    <w:p w14:paraId="782857FB" w14:textId="7390F94B" w:rsidR="00962277" w:rsidRDefault="00B109A4" w:rsidP="00CD4D4C">
      <w:pPr>
        <w:spacing w:line="240" w:lineRule="auto"/>
        <w:jc w:val="both"/>
        <w:rPr>
          <w:sz w:val="24"/>
          <w:szCs w:val="24"/>
        </w:rPr>
      </w:pPr>
      <w:r w:rsidRPr="000D577D">
        <w:rPr>
          <w:sz w:val="24"/>
          <w:szCs w:val="24"/>
        </w:rPr>
        <w:t>Nepal has succeeded in reducing m</w:t>
      </w:r>
      <w:r w:rsidR="00896ADC">
        <w:rPr>
          <w:sz w:val="24"/>
          <w:szCs w:val="24"/>
        </w:rPr>
        <w:t>ultidimensional poverty by 12.7 percent between 2014 and 2019, and it</w:t>
      </w:r>
      <w:r w:rsidR="00D216C1">
        <w:rPr>
          <w:sz w:val="24"/>
          <w:szCs w:val="24"/>
        </w:rPr>
        <w:t>s</w:t>
      </w:r>
      <w:r w:rsidRPr="000D577D">
        <w:rPr>
          <w:sz w:val="24"/>
          <w:szCs w:val="24"/>
        </w:rPr>
        <w:t xml:space="preserve"> Human Development Index has improved, as have indicators related to health and education</w:t>
      </w:r>
      <w:r w:rsidR="00D216C1">
        <w:rPr>
          <w:sz w:val="24"/>
          <w:szCs w:val="24"/>
        </w:rPr>
        <w:t>.</w:t>
      </w:r>
      <w:r w:rsidR="00896ADC">
        <w:rPr>
          <w:sz w:val="24"/>
          <w:szCs w:val="24"/>
        </w:rPr>
        <w:t xml:space="preserve"> </w:t>
      </w:r>
      <w:r w:rsidRPr="000D577D">
        <w:rPr>
          <w:sz w:val="24"/>
          <w:szCs w:val="24"/>
        </w:rPr>
        <w:t>But significant gaps remain</w:t>
      </w:r>
      <w:r w:rsidR="00962277">
        <w:rPr>
          <w:sz w:val="24"/>
          <w:szCs w:val="24"/>
        </w:rPr>
        <w:t>,”</w:t>
      </w:r>
      <w:r w:rsidR="00C93146">
        <w:rPr>
          <w:sz w:val="24"/>
          <w:szCs w:val="24"/>
        </w:rPr>
        <w:t xml:space="preserve"> </w:t>
      </w:r>
      <w:r w:rsidR="00D216C1">
        <w:rPr>
          <w:sz w:val="24"/>
          <w:szCs w:val="24"/>
        </w:rPr>
        <w:t>the UN expert</w:t>
      </w:r>
      <w:r w:rsidR="00C93146">
        <w:rPr>
          <w:sz w:val="24"/>
          <w:szCs w:val="24"/>
        </w:rPr>
        <w:t xml:space="preserve"> </w:t>
      </w:r>
      <w:r w:rsidR="00D216C1">
        <w:rPr>
          <w:sz w:val="24"/>
          <w:szCs w:val="24"/>
        </w:rPr>
        <w:t>said</w:t>
      </w:r>
      <w:r w:rsidRPr="000D577D">
        <w:rPr>
          <w:sz w:val="24"/>
          <w:szCs w:val="24"/>
        </w:rPr>
        <w:t xml:space="preserve">. </w:t>
      </w:r>
    </w:p>
    <w:p w14:paraId="0597C39D" w14:textId="77777777" w:rsidR="00962277" w:rsidRDefault="00962277" w:rsidP="00CD4D4C">
      <w:pPr>
        <w:spacing w:line="240" w:lineRule="auto"/>
        <w:jc w:val="both"/>
        <w:rPr>
          <w:sz w:val="24"/>
          <w:szCs w:val="24"/>
        </w:rPr>
      </w:pPr>
    </w:p>
    <w:p w14:paraId="1011ABCD" w14:textId="79F3B830" w:rsidR="00FE65AB" w:rsidRPr="000D577D" w:rsidRDefault="00962277" w:rsidP="00CD4D4C">
      <w:pPr>
        <w:spacing w:line="240" w:lineRule="auto"/>
        <w:jc w:val="both"/>
        <w:rPr>
          <w:sz w:val="24"/>
          <w:szCs w:val="24"/>
        </w:rPr>
      </w:pPr>
      <w:r>
        <w:rPr>
          <w:sz w:val="24"/>
          <w:szCs w:val="24"/>
        </w:rPr>
        <w:t>“</w:t>
      </w:r>
      <w:r w:rsidR="00B109A4" w:rsidRPr="000D577D">
        <w:rPr>
          <w:sz w:val="24"/>
          <w:szCs w:val="24"/>
          <w:lang w:val="en-US"/>
        </w:rPr>
        <w:t xml:space="preserve">Women are still lagging on a number of indicators. Though banned, caste-based and ethnicity-based discrimination remain a reality in social life, and it is a major factor explaining the perpetuation of poverty. Land issues remain unresolved, despite the efforts to accelerate the rehabilitation of former bonded laborers and to ensure landless </w:t>
      </w:r>
      <w:r w:rsidR="00B109A4" w:rsidRPr="000D577D">
        <w:rPr>
          <w:i/>
          <w:sz w:val="24"/>
          <w:szCs w:val="24"/>
          <w:lang w:val="en-US"/>
        </w:rPr>
        <w:t>Dalit</w:t>
      </w:r>
      <w:r w:rsidR="00B109A4" w:rsidRPr="000D577D">
        <w:rPr>
          <w:sz w:val="24"/>
          <w:szCs w:val="24"/>
          <w:lang w:val="en-US"/>
        </w:rPr>
        <w:t xml:space="preserve"> b</w:t>
      </w:r>
      <w:r w:rsidR="00896ADC">
        <w:rPr>
          <w:sz w:val="24"/>
          <w:szCs w:val="24"/>
          <w:lang w:val="en-US"/>
        </w:rPr>
        <w:t>enefit from land redistribution.”</w:t>
      </w:r>
    </w:p>
    <w:p w14:paraId="10F89D75" w14:textId="77777777" w:rsidR="00FE65AB" w:rsidRPr="000D577D" w:rsidRDefault="00FE65AB" w:rsidP="00CD4D4C">
      <w:pPr>
        <w:spacing w:line="240" w:lineRule="auto"/>
        <w:jc w:val="both"/>
        <w:rPr>
          <w:sz w:val="24"/>
          <w:szCs w:val="24"/>
        </w:rPr>
      </w:pPr>
    </w:p>
    <w:p w14:paraId="70802C6D" w14:textId="6F056643" w:rsidR="00FE65AB" w:rsidRPr="00B109A4" w:rsidRDefault="00B109A4" w:rsidP="00CD4D4C">
      <w:pPr>
        <w:spacing w:line="240" w:lineRule="auto"/>
        <w:jc w:val="both"/>
        <w:rPr>
          <w:sz w:val="24"/>
          <w:szCs w:val="24"/>
        </w:rPr>
      </w:pPr>
      <w:r w:rsidRPr="000D577D">
        <w:rPr>
          <w:sz w:val="24"/>
          <w:szCs w:val="24"/>
        </w:rPr>
        <w:t>Poverty reduction owes more to</w:t>
      </w:r>
      <w:r w:rsidR="00806F28" w:rsidRPr="000D577D">
        <w:rPr>
          <w:sz w:val="24"/>
          <w:szCs w:val="24"/>
        </w:rPr>
        <w:t xml:space="preserve"> remittances</w:t>
      </w:r>
      <w:r w:rsidRPr="000D577D">
        <w:rPr>
          <w:sz w:val="24"/>
          <w:szCs w:val="24"/>
        </w:rPr>
        <w:t xml:space="preserve"> than to</w:t>
      </w:r>
      <w:r w:rsidR="00806F28" w:rsidRPr="000D577D">
        <w:rPr>
          <w:sz w:val="24"/>
          <w:szCs w:val="24"/>
        </w:rPr>
        <w:t xml:space="preserve"> proactive Government anti-poverty policies</w:t>
      </w:r>
      <w:r w:rsidRPr="000D577D">
        <w:rPr>
          <w:sz w:val="24"/>
          <w:szCs w:val="24"/>
        </w:rPr>
        <w:t xml:space="preserve">, De Schutter </w:t>
      </w:r>
      <w:r w:rsidR="00896ADC">
        <w:rPr>
          <w:sz w:val="24"/>
          <w:szCs w:val="24"/>
        </w:rPr>
        <w:t>said.</w:t>
      </w:r>
      <w:r w:rsidRPr="000D577D">
        <w:rPr>
          <w:sz w:val="24"/>
          <w:szCs w:val="24"/>
        </w:rPr>
        <w:t xml:space="preserve"> "A</w:t>
      </w:r>
      <w:r w:rsidR="00806F28" w:rsidRPr="000D577D">
        <w:rPr>
          <w:sz w:val="24"/>
          <w:szCs w:val="24"/>
        </w:rPr>
        <w:t xml:space="preserve"> quarter of the decline in poverty can be attributed to outmigration only, with estimates showing that</w:t>
      </w:r>
      <w:r w:rsidR="00806F28" w:rsidRPr="00CD4D4C">
        <w:rPr>
          <w:sz w:val="24"/>
          <w:szCs w:val="24"/>
        </w:rPr>
        <w:t xml:space="preserve">, without remittances, poverty would have increased in Nepal,” </w:t>
      </w:r>
      <w:r>
        <w:rPr>
          <w:sz w:val="24"/>
          <w:szCs w:val="24"/>
        </w:rPr>
        <w:t xml:space="preserve">he </w:t>
      </w:r>
      <w:r w:rsidR="00806F28" w:rsidRPr="00CD4D4C">
        <w:rPr>
          <w:sz w:val="24"/>
          <w:szCs w:val="24"/>
        </w:rPr>
        <w:t xml:space="preserve">said. Remittances in Nepal </w:t>
      </w:r>
      <w:r w:rsidR="00806F28" w:rsidRPr="00CD4D4C">
        <w:rPr>
          <w:sz w:val="24"/>
          <w:szCs w:val="24"/>
        </w:rPr>
        <w:lastRenderedPageBreak/>
        <w:t>were 10 times larger than foreign aid and 2.5 larger than total exports only in 2017. “It is clear that much more needs to be done by the Government to meet its own target of reducing m</w:t>
      </w:r>
      <w:r w:rsidR="00896ADC">
        <w:rPr>
          <w:sz w:val="24"/>
          <w:szCs w:val="24"/>
        </w:rPr>
        <w:t>ultidimensional poverty to 11.5 percent by 2023-2024,</w:t>
      </w:r>
      <w:r w:rsidR="00806F28" w:rsidRPr="00CD4D4C">
        <w:rPr>
          <w:sz w:val="24"/>
          <w:szCs w:val="24"/>
        </w:rPr>
        <w:t>”</w:t>
      </w:r>
      <w:r w:rsidR="00896ADC">
        <w:rPr>
          <w:sz w:val="24"/>
          <w:szCs w:val="24"/>
        </w:rPr>
        <w:t xml:space="preserve"> the expert said.</w:t>
      </w:r>
    </w:p>
    <w:p w14:paraId="0035504E" w14:textId="77777777" w:rsidR="00FE65AB" w:rsidRPr="00CD4D4C" w:rsidRDefault="00FE65AB" w:rsidP="00CD4D4C">
      <w:pPr>
        <w:spacing w:line="240" w:lineRule="auto"/>
        <w:jc w:val="both"/>
        <w:rPr>
          <w:sz w:val="24"/>
          <w:szCs w:val="24"/>
          <w:highlight w:val="white"/>
        </w:rPr>
      </w:pPr>
    </w:p>
    <w:p w14:paraId="185679CF" w14:textId="1DB5B332" w:rsidR="00FE65AB" w:rsidRPr="00CD4D4C" w:rsidRDefault="00806F28" w:rsidP="00CD4D4C">
      <w:pPr>
        <w:spacing w:line="240" w:lineRule="auto"/>
        <w:jc w:val="both"/>
        <w:rPr>
          <w:sz w:val="24"/>
          <w:szCs w:val="24"/>
          <w:highlight w:val="white"/>
        </w:rPr>
      </w:pPr>
      <w:r w:rsidRPr="00CD4D4C">
        <w:rPr>
          <w:sz w:val="24"/>
          <w:szCs w:val="24"/>
          <w:highlight w:val="white"/>
        </w:rPr>
        <w:t>“The Government should ensure its skills and training programs reach the poorest fa</w:t>
      </w:r>
      <w:r w:rsidR="00962277">
        <w:rPr>
          <w:sz w:val="24"/>
          <w:szCs w:val="24"/>
          <w:highlight w:val="white"/>
        </w:rPr>
        <w:t xml:space="preserve">milies. </w:t>
      </w:r>
      <w:r w:rsidRPr="00CD4D4C">
        <w:rPr>
          <w:sz w:val="24"/>
          <w:szCs w:val="24"/>
          <w:highlight w:val="white"/>
        </w:rPr>
        <w:t xml:space="preserve">While public works programs such as the Prime Minister’s Employment Program </w:t>
      </w:r>
      <w:r w:rsidR="00B109A4">
        <w:rPr>
          <w:sz w:val="24"/>
          <w:szCs w:val="24"/>
          <w:highlight w:val="white"/>
        </w:rPr>
        <w:t>have considerable potential</w:t>
      </w:r>
      <w:r w:rsidRPr="00CD4D4C">
        <w:rPr>
          <w:sz w:val="24"/>
          <w:szCs w:val="24"/>
          <w:highlight w:val="white"/>
        </w:rPr>
        <w:t>, in practice the program has yet to deliver on its promise of providing 100 da</w:t>
      </w:r>
      <w:r w:rsidR="00896ADC">
        <w:rPr>
          <w:sz w:val="24"/>
          <w:szCs w:val="24"/>
          <w:highlight w:val="white"/>
        </w:rPr>
        <w:t>ys of work per person per year.</w:t>
      </w:r>
    </w:p>
    <w:p w14:paraId="488BB9E4" w14:textId="77777777" w:rsidR="00FE65AB" w:rsidRPr="00CD4D4C" w:rsidRDefault="00FE65AB" w:rsidP="00CD4D4C">
      <w:pPr>
        <w:spacing w:line="240" w:lineRule="auto"/>
        <w:jc w:val="both"/>
        <w:rPr>
          <w:sz w:val="24"/>
          <w:szCs w:val="24"/>
          <w:highlight w:val="white"/>
        </w:rPr>
      </w:pPr>
    </w:p>
    <w:p w14:paraId="336730CF" w14:textId="5EA84E98" w:rsidR="00FE65AB" w:rsidRPr="00CD4D4C" w:rsidRDefault="00806F28" w:rsidP="00CD4D4C">
      <w:pPr>
        <w:spacing w:line="240" w:lineRule="auto"/>
        <w:jc w:val="both"/>
        <w:rPr>
          <w:sz w:val="24"/>
          <w:szCs w:val="24"/>
          <w:highlight w:val="white"/>
        </w:rPr>
      </w:pPr>
      <w:r w:rsidRPr="00CD4D4C">
        <w:rPr>
          <w:sz w:val="24"/>
          <w:szCs w:val="24"/>
          <w:highlight w:val="white"/>
        </w:rPr>
        <w:t>“In the coun</w:t>
      </w:r>
      <w:r w:rsidR="00896ADC">
        <w:rPr>
          <w:sz w:val="24"/>
          <w:szCs w:val="24"/>
          <w:highlight w:val="white"/>
        </w:rPr>
        <w:t>try, 80 percent</w:t>
      </w:r>
      <w:r w:rsidRPr="00CD4D4C">
        <w:rPr>
          <w:sz w:val="24"/>
          <w:szCs w:val="24"/>
          <w:highlight w:val="white"/>
        </w:rPr>
        <w:t xml:space="preserve"> of workers are informal, which exposes them to higher rates of abuse, largely because the Government lacks the ability to enforce minimum wage legislation in the informal sector. Although informal workers should also contribute to and benefit from the Social Security Fund, there is currently no plan to include them in the program.”</w:t>
      </w:r>
    </w:p>
    <w:p w14:paraId="18C83E1B" w14:textId="77777777" w:rsidR="00FE65AB" w:rsidRPr="00CD4D4C" w:rsidRDefault="00FE65AB" w:rsidP="00CD4D4C">
      <w:pPr>
        <w:spacing w:line="240" w:lineRule="auto"/>
        <w:jc w:val="both"/>
        <w:rPr>
          <w:sz w:val="24"/>
          <w:szCs w:val="24"/>
        </w:rPr>
      </w:pPr>
    </w:p>
    <w:p w14:paraId="03B5C8F9" w14:textId="56444C67" w:rsidR="00FE65AB" w:rsidRPr="00CD4D4C" w:rsidRDefault="00806F28" w:rsidP="004B768C">
      <w:pPr>
        <w:spacing w:line="240" w:lineRule="auto"/>
        <w:jc w:val="both"/>
        <w:rPr>
          <w:sz w:val="24"/>
          <w:szCs w:val="24"/>
        </w:rPr>
      </w:pPr>
      <w:r w:rsidRPr="00CD4D4C">
        <w:rPr>
          <w:sz w:val="24"/>
          <w:szCs w:val="24"/>
        </w:rPr>
        <w:t xml:space="preserve">De Schutter’s fact-finding mission began on 29 </w:t>
      </w:r>
      <w:r w:rsidR="004B768C">
        <w:rPr>
          <w:sz w:val="24"/>
          <w:szCs w:val="24"/>
        </w:rPr>
        <w:t>November</w:t>
      </w:r>
      <w:bookmarkStart w:id="1" w:name="_GoBack"/>
      <w:bookmarkEnd w:id="1"/>
      <w:r w:rsidRPr="00CD4D4C">
        <w:rPr>
          <w:sz w:val="24"/>
          <w:szCs w:val="24"/>
        </w:rPr>
        <w:t>, just weeks after the UN General Assembly voted a resolution inviting Nepal, along with Bangladesh and Lao People’s Democratic Republic, to prepare for graduation from the status of Least Developed Country (LDC) to that of an emerging economy. The country will benefit from a five-year transition period.</w:t>
      </w:r>
      <w:r w:rsidR="00962277">
        <w:rPr>
          <w:sz w:val="24"/>
          <w:szCs w:val="24"/>
        </w:rPr>
        <w:t xml:space="preserve"> </w:t>
      </w:r>
      <w:r w:rsidRPr="00CD4D4C">
        <w:rPr>
          <w:sz w:val="24"/>
          <w:szCs w:val="24"/>
        </w:rPr>
        <w:t xml:space="preserve">“Graduation from LDC status is a major milestone for Nepal,” said De Schutter. “Poverty reduction must be at the heart of the country’s transition strategy to ensure </w:t>
      </w:r>
      <w:r w:rsidR="00896ADC">
        <w:rPr>
          <w:sz w:val="24"/>
          <w:szCs w:val="24"/>
        </w:rPr>
        <w:t>that no groups are left behind.</w:t>
      </w:r>
      <w:r w:rsidR="00962277">
        <w:rPr>
          <w:sz w:val="24"/>
          <w:szCs w:val="24"/>
        </w:rPr>
        <w:t>”</w:t>
      </w:r>
    </w:p>
    <w:p w14:paraId="6FEBBA9E" w14:textId="77777777" w:rsidR="00FE65AB" w:rsidRPr="00CD4D4C" w:rsidRDefault="00FE65AB" w:rsidP="00CD4D4C">
      <w:pPr>
        <w:spacing w:line="240" w:lineRule="auto"/>
        <w:jc w:val="both"/>
        <w:rPr>
          <w:sz w:val="24"/>
          <w:szCs w:val="24"/>
        </w:rPr>
      </w:pPr>
    </w:p>
    <w:p w14:paraId="41632826" w14:textId="7310C771" w:rsidR="00FE65AB" w:rsidRPr="00CD4D4C" w:rsidRDefault="00896ADC" w:rsidP="00CD4D4C">
      <w:pPr>
        <w:spacing w:line="240" w:lineRule="auto"/>
        <w:jc w:val="both"/>
        <w:rPr>
          <w:sz w:val="24"/>
          <w:szCs w:val="24"/>
        </w:rPr>
      </w:pPr>
      <w:r>
        <w:rPr>
          <w:sz w:val="24"/>
          <w:szCs w:val="24"/>
        </w:rPr>
        <w:t xml:space="preserve">The UN expert </w:t>
      </w:r>
      <w:r w:rsidR="00806F28" w:rsidRPr="00CD4D4C">
        <w:rPr>
          <w:sz w:val="24"/>
          <w:szCs w:val="24"/>
        </w:rPr>
        <w:t xml:space="preserve">met with communities who suffer from intersecting forms of deprivation. Most were landless daily wage laborers working in agricultural or informal jobs and struggling to send their children to school. Many were from historically disadvantaged and discriminated groups including </w:t>
      </w:r>
      <w:r w:rsidR="00806F28" w:rsidRPr="00CD4D4C">
        <w:rPr>
          <w:i/>
          <w:sz w:val="24"/>
          <w:szCs w:val="24"/>
        </w:rPr>
        <w:t>Dalit</w:t>
      </w:r>
      <w:r w:rsidR="00806F28" w:rsidRPr="00CD4D4C">
        <w:rPr>
          <w:sz w:val="24"/>
          <w:szCs w:val="24"/>
        </w:rPr>
        <w:t xml:space="preserve">, Madhesi, and Indigenous people, as well as women. </w:t>
      </w:r>
      <w:r>
        <w:rPr>
          <w:sz w:val="24"/>
          <w:szCs w:val="24"/>
        </w:rPr>
        <w:t>“</w:t>
      </w:r>
      <w:r w:rsidR="000D577D">
        <w:rPr>
          <w:sz w:val="24"/>
          <w:szCs w:val="24"/>
        </w:rPr>
        <w:t>T</w:t>
      </w:r>
      <w:r w:rsidR="00806F28" w:rsidRPr="00CD4D4C">
        <w:rPr>
          <w:sz w:val="24"/>
          <w:szCs w:val="24"/>
        </w:rPr>
        <w:t xml:space="preserve">he stark inequalities resulting </w:t>
      </w:r>
      <w:r w:rsidR="00806F28" w:rsidRPr="00CD4D4C">
        <w:rPr>
          <w:sz w:val="24"/>
          <w:szCs w:val="24"/>
        </w:rPr>
        <w:lastRenderedPageBreak/>
        <w:t>from the deeply entrenched norms and values of the Nepali caste system continue t</w:t>
      </w:r>
      <w:r>
        <w:rPr>
          <w:sz w:val="24"/>
          <w:szCs w:val="24"/>
        </w:rPr>
        <w:t>o perpetuate disadvantage today,</w:t>
      </w:r>
      <w:r w:rsidR="00806F28" w:rsidRPr="00CD4D4C">
        <w:rPr>
          <w:sz w:val="24"/>
          <w:szCs w:val="24"/>
        </w:rPr>
        <w:t>”</w:t>
      </w:r>
      <w:r w:rsidR="00962277">
        <w:rPr>
          <w:sz w:val="24"/>
          <w:szCs w:val="24"/>
        </w:rPr>
        <w:t xml:space="preserve"> </w:t>
      </w:r>
      <w:r w:rsidR="00962277" w:rsidRPr="00CD4D4C">
        <w:rPr>
          <w:sz w:val="24"/>
          <w:szCs w:val="24"/>
        </w:rPr>
        <w:t>De Schutter</w:t>
      </w:r>
      <w:r w:rsidR="00962277">
        <w:rPr>
          <w:sz w:val="24"/>
          <w:szCs w:val="24"/>
        </w:rPr>
        <w:t xml:space="preserve"> said.</w:t>
      </w:r>
    </w:p>
    <w:p w14:paraId="14081140" w14:textId="77777777" w:rsidR="00FE65AB" w:rsidRPr="00CD4D4C" w:rsidRDefault="00FE65AB" w:rsidP="00CD4D4C">
      <w:pPr>
        <w:spacing w:line="240" w:lineRule="auto"/>
        <w:jc w:val="both"/>
        <w:rPr>
          <w:sz w:val="24"/>
          <w:szCs w:val="24"/>
        </w:rPr>
      </w:pPr>
    </w:p>
    <w:p w14:paraId="12A239E9" w14:textId="354B421E" w:rsidR="00962277" w:rsidRDefault="00806F28" w:rsidP="00CD4D4C">
      <w:pPr>
        <w:spacing w:line="240" w:lineRule="auto"/>
        <w:jc w:val="both"/>
        <w:rPr>
          <w:sz w:val="24"/>
          <w:szCs w:val="24"/>
        </w:rPr>
      </w:pPr>
      <w:r w:rsidRPr="00CD4D4C">
        <w:rPr>
          <w:sz w:val="24"/>
          <w:szCs w:val="24"/>
        </w:rPr>
        <w:t xml:space="preserve">Women suffer the brunt of a historically patriarchal society, earning </w:t>
      </w:r>
      <w:r w:rsidR="00B109A4">
        <w:rPr>
          <w:sz w:val="24"/>
          <w:szCs w:val="24"/>
        </w:rPr>
        <w:t>almost 30</w:t>
      </w:r>
      <w:r w:rsidR="00962277">
        <w:rPr>
          <w:sz w:val="24"/>
          <w:szCs w:val="24"/>
        </w:rPr>
        <w:t xml:space="preserve"> percent</w:t>
      </w:r>
      <w:r w:rsidRPr="00CD4D4C">
        <w:rPr>
          <w:sz w:val="24"/>
          <w:szCs w:val="24"/>
        </w:rPr>
        <w:t xml:space="preserve"> less than men, suffering from higher rates o</w:t>
      </w:r>
      <w:r w:rsidR="00962277">
        <w:rPr>
          <w:sz w:val="24"/>
          <w:szCs w:val="24"/>
        </w:rPr>
        <w:t>f informality, owning only 19.7 percent</w:t>
      </w:r>
      <w:r w:rsidRPr="00CD4D4C">
        <w:rPr>
          <w:sz w:val="24"/>
          <w:szCs w:val="24"/>
        </w:rPr>
        <w:t xml:space="preserve"> of home</w:t>
      </w:r>
      <w:r w:rsidR="00962277">
        <w:rPr>
          <w:sz w:val="24"/>
          <w:szCs w:val="24"/>
        </w:rPr>
        <w:t>s and land, and enduring a 17.5 percent</w:t>
      </w:r>
      <w:r w:rsidRPr="00CD4D4C">
        <w:rPr>
          <w:sz w:val="24"/>
          <w:szCs w:val="24"/>
        </w:rPr>
        <w:t xml:space="preserve"> literacy gap compared to men</w:t>
      </w:r>
      <w:r w:rsidR="000D577D">
        <w:rPr>
          <w:sz w:val="24"/>
          <w:szCs w:val="24"/>
        </w:rPr>
        <w:t>, the UN poverty expert noted</w:t>
      </w:r>
      <w:r w:rsidRPr="00CD4D4C">
        <w:rPr>
          <w:sz w:val="24"/>
          <w:szCs w:val="24"/>
        </w:rPr>
        <w:t xml:space="preserve">. </w:t>
      </w:r>
      <w:r w:rsidR="000D577D">
        <w:rPr>
          <w:sz w:val="24"/>
          <w:szCs w:val="24"/>
        </w:rPr>
        <w:t>"Nepal</w:t>
      </w:r>
      <w:r w:rsidRPr="00CD4D4C">
        <w:rPr>
          <w:sz w:val="24"/>
          <w:szCs w:val="24"/>
        </w:rPr>
        <w:t xml:space="preserve"> </w:t>
      </w:r>
      <w:r w:rsidR="000D577D">
        <w:rPr>
          <w:sz w:val="24"/>
          <w:szCs w:val="24"/>
        </w:rPr>
        <w:t>can and must do better</w:t>
      </w:r>
      <w:r w:rsidR="00D216C1">
        <w:rPr>
          <w:sz w:val="24"/>
          <w:szCs w:val="24"/>
        </w:rPr>
        <w:t>,</w:t>
      </w:r>
      <w:r w:rsidRPr="00CD4D4C">
        <w:rPr>
          <w:sz w:val="24"/>
          <w:szCs w:val="24"/>
        </w:rPr>
        <w:t>”</w:t>
      </w:r>
      <w:r w:rsidR="00D216C1">
        <w:rPr>
          <w:sz w:val="24"/>
          <w:szCs w:val="24"/>
        </w:rPr>
        <w:t xml:space="preserve"> he said.</w:t>
      </w:r>
    </w:p>
    <w:p w14:paraId="7B3CA74C" w14:textId="77777777" w:rsidR="00962277" w:rsidRDefault="00962277" w:rsidP="00CD4D4C">
      <w:pPr>
        <w:spacing w:line="240" w:lineRule="auto"/>
        <w:jc w:val="both"/>
        <w:rPr>
          <w:sz w:val="24"/>
          <w:szCs w:val="24"/>
        </w:rPr>
      </w:pPr>
    </w:p>
    <w:p w14:paraId="197298D5" w14:textId="28DB53E5" w:rsidR="00962277" w:rsidRDefault="00806F28" w:rsidP="00CD4D4C">
      <w:pPr>
        <w:spacing w:line="240" w:lineRule="auto"/>
        <w:jc w:val="both"/>
        <w:rPr>
          <w:sz w:val="24"/>
          <w:szCs w:val="24"/>
        </w:rPr>
      </w:pPr>
      <w:r w:rsidRPr="00CD4D4C">
        <w:rPr>
          <w:sz w:val="24"/>
          <w:szCs w:val="24"/>
        </w:rPr>
        <w:t xml:space="preserve">Children experience the worst forms of deprivation because of the poverty their families </w:t>
      </w:r>
      <w:r w:rsidR="00962277">
        <w:rPr>
          <w:sz w:val="24"/>
          <w:szCs w:val="24"/>
        </w:rPr>
        <w:t>face, he added. Over one</w:t>
      </w:r>
      <w:r w:rsidRPr="00CD4D4C">
        <w:rPr>
          <w:sz w:val="24"/>
          <w:szCs w:val="24"/>
        </w:rPr>
        <w:t xml:space="preserve"> million children work in Nepal, and in rural areas over a fifth of children do. </w:t>
      </w:r>
    </w:p>
    <w:p w14:paraId="1A021EF6" w14:textId="77777777" w:rsidR="00962277" w:rsidRDefault="00962277" w:rsidP="00CD4D4C">
      <w:pPr>
        <w:spacing w:line="240" w:lineRule="auto"/>
        <w:jc w:val="both"/>
        <w:rPr>
          <w:sz w:val="24"/>
          <w:szCs w:val="24"/>
        </w:rPr>
      </w:pPr>
    </w:p>
    <w:p w14:paraId="290287C3" w14:textId="3C71B922" w:rsidR="00962277" w:rsidRDefault="00962277" w:rsidP="00CD4D4C">
      <w:pPr>
        <w:spacing w:line="240" w:lineRule="auto"/>
        <w:jc w:val="both"/>
        <w:rPr>
          <w:sz w:val="24"/>
          <w:szCs w:val="24"/>
        </w:rPr>
      </w:pPr>
      <w:r>
        <w:rPr>
          <w:sz w:val="24"/>
          <w:szCs w:val="24"/>
        </w:rPr>
        <w:t>“</w:t>
      </w:r>
      <w:r w:rsidR="00806F28" w:rsidRPr="00CD4D4C">
        <w:rPr>
          <w:sz w:val="24"/>
          <w:szCs w:val="24"/>
        </w:rPr>
        <w:t>During my mission, I met with countless families whose children, especially girls, engaged in agricultural or domestic work</w:t>
      </w:r>
      <w:r>
        <w:rPr>
          <w:sz w:val="24"/>
          <w:szCs w:val="24"/>
        </w:rPr>
        <w:t xml:space="preserve">,” </w:t>
      </w:r>
      <w:r w:rsidRPr="00CD4D4C">
        <w:rPr>
          <w:sz w:val="24"/>
          <w:szCs w:val="24"/>
        </w:rPr>
        <w:t>De Schutter</w:t>
      </w:r>
      <w:r>
        <w:rPr>
          <w:sz w:val="24"/>
          <w:szCs w:val="24"/>
        </w:rPr>
        <w:t xml:space="preserve"> said</w:t>
      </w:r>
      <w:r w:rsidR="00806F28" w:rsidRPr="00CD4D4C">
        <w:rPr>
          <w:sz w:val="24"/>
          <w:szCs w:val="24"/>
        </w:rPr>
        <w:t xml:space="preserve">. </w:t>
      </w:r>
      <w:r>
        <w:rPr>
          <w:sz w:val="24"/>
          <w:szCs w:val="24"/>
        </w:rPr>
        <w:t>“</w:t>
      </w:r>
      <w:r w:rsidR="00806F28" w:rsidRPr="00CD4D4C">
        <w:rPr>
          <w:sz w:val="24"/>
          <w:szCs w:val="24"/>
        </w:rPr>
        <w:t>Wealth inequality is a major factor: o</w:t>
      </w:r>
      <w:r>
        <w:rPr>
          <w:sz w:val="24"/>
          <w:szCs w:val="24"/>
        </w:rPr>
        <w:t>ver 20 percent</w:t>
      </w:r>
      <w:r w:rsidR="00806F28" w:rsidRPr="00CD4D4C">
        <w:rPr>
          <w:sz w:val="24"/>
          <w:szCs w:val="24"/>
        </w:rPr>
        <w:t xml:space="preserve"> of children in p</w:t>
      </w:r>
      <w:r>
        <w:rPr>
          <w:sz w:val="24"/>
          <w:szCs w:val="24"/>
        </w:rPr>
        <w:t>overty work, compared to only five percent</w:t>
      </w:r>
      <w:r w:rsidR="00806F28" w:rsidRPr="00CD4D4C">
        <w:rPr>
          <w:sz w:val="24"/>
          <w:szCs w:val="24"/>
        </w:rPr>
        <w:t xml:space="preserve"> of children from rich families. </w:t>
      </w:r>
    </w:p>
    <w:p w14:paraId="7ECB9005" w14:textId="77777777" w:rsidR="00962277" w:rsidRDefault="00962277" w:rsidP="00CD4D4C">
      <w:pPr>
        <w:spacing w:line="240" w:lineRule="auto"/>
        <w:jc w:val="both"/>
        <w:rPr>
          <w:sz w:val="24"/>
          <w:szCs w:val="24"/>
        </w:rPr>
      </w:pPr>
    </w:p>
    <w:p w14:paraId="0D237F56" w14:textId="71D82876" w:rsidR="00FE65AB" w:rsidRPr="00CD4D4C" w:rsidRDefault="00962277" w:rsidP="00CD4D4C">
      <w:pPr>
        <w:spacing w:line="240" w:lineRule="auto"/>
        <w:jc w:val="both"/>
        <w:rPr>
          <w:sz w:val="24"/>
          <w:szCs w:val="24"/>
        </w:rPr>
      </w:pPr>
      <w:r>
        <w:rPr>
          <w:sz w:val="24"/>
          <w:szCs w:val="24"/>
        </w:rPr>
        <w:t>“</w:t>
      </w:r>
      <w:r w:rsidR="00806F28" w:rsidRPr="00CD4D4C">
        <w:rPr>
          <w:sz w:val="24"/>
          <w:szCs w:val="24"/>
        </w:rPr>
        <w:t>The Government must take child poverty seriously and take the necessary steps to end child marriage and labor and improve qua</w:t>
      </w:r>
      <w:r>
        <w:rPr>
          <w:sz w:val="24"/>
          <w:szCs w:val="24"/>
        </w:rPr>
        <w:t>lity of and access to education,</w:t>
      </w:r>
      <w:r w:rsidR="00806F28" w:rsidRPr="00CD4D4C">
        <w:rPr>
          <w:sz w:val="24"/>
          <w:szCs w:val="24"/>
        </w:rPr>
        <w:t>”</w:t>
      </w:r>
      <w:r>
        <w:rPr>
          <w:sz w:val="24"/>
          <w:szCs w:val="24"/>
        </w:rPr>
        <w:t xml:space="preserve"> he added.</w:t>
      </w:r>
    </w:p>
    <w:p w14:paraId="25D8CF99" w14:textId="77777777" w:rsidR="00FE65AB" w:rsidRPr="00CD4D4C" w:rsidRDefault="00FE65AB" w:rsidP="00CD4D4C">
      <w:pPr>
        <w:spacing w:line="240" w:lineRule="auto"/>
        <w:jc w:val="both"/>
        <w:rPr>
          <w:sz w:val="24"/>
          <w:szCs w:val="24"/>
        </w:rPr>
      </w:pPr>
    </w:p>
    <w:p w14:paraId="09A0F3C2" w14:textId="77777777" w:rsidR="00FE65AB" w:rsidRPr="00CD4D4C" w:rsidRDefault="00806F28" w:rsidP="00CD4D4C">
      <w:pPr>
        <w:spacing w:line="240" w:lineRule="auto"/>
        <w:jc w:val="both"/>
        <w:rPr>
          <w:sz w:val="24"/>
          <w:szCs w:val="24"/>
        </w:rPr>
      </w:pPr>
      <w:r w:rsidRPr="00CD4D4C">
        <w:rPr>
          <w:sz w:val="24"/>
          <w:szCs w:val="24"/>
        </w:rPr>
        <w:t>During his mission, the Special Rapporteur visited Bagmati, Karnali, Lumbini provinces, as well as Province 2. He met with nine ministries, including six ministers, as well as local and provincial authorities, people affected by poverty, civil society organizations, and development cooperation and UN agencies.</w:t>
      </w:r>
    </w:p>
    <w:p w14:paraId="7EB3FE6A" w14:textId="77777777" w:rsidR="00FE65AB" w:rsidRPr="00CD4D4C" w:rsidRDefault="00FE65AB" w:rsidP="00CD4D4C">
      <w:pPr>
        <w:spacing w:line="240" w:lineRule="auto"/>
        <w:jc w:val="both"/>
        <w:rPr>
          <w:sz w:val="24"/>
          <w:szCs w:val="24"/>
        </w:rPr>
      </w:pPr>
    </w:p>
    <w:p w14:paraId="5A341767" w14:textId="77777777" w:rsidR="00FE65AB" w:rsidRPr="00CD4D4C" w:rsidRDefault="00806F28" w:rsidP="00CD4D4C">
      <w:pPr>
        <w:spacing w:line="240" w:lineRule="auto"/>
        <w:jc w:val="both"/>
        <w:rPr>
          <w:sz w:val="24"/>
          <w:szCs w:val="24"/>
        </w:rPr>
      </w:pPr>
      <w:r w:rsidRPr="00CD4D4C">
        <w:rPr>
          <w:sz w:val="24"/>
          <w:szCs w:val="24"/>
        </w:rPr>
        <w:t>ENDS</w:t>
      </w:r>
    </w:p>
    <w:p w14:paraId="1B729DAA" w14:textId="77777777" w:rsidR="00FE65AB" w:rsidRPr="00CD4D4C" w:rsidRDefault="00FE65AB" w:rsidP="00CD4D4C">
      <w:pPr>
        <w:spacing w:line="240" w:lineRule="auto"/>
        <w:jc w:val="both"/>
        <w:rPr>
          <w:sz w:val="24"/>
          <w:szCs w:val="24"/>
        </w:rPr>
      </w:pPr>
    </w:p>
    <w:p w14:paraId="17175508" w14:textId="6DDB4961" w:rsidR="00FE65AB" w:rsidRPr="00CD4D4C" w:rsidRDefault="00806F28" w:rsidP="00CD4D4C">
      <w:pPr>
        <w:spacing w:line="240" w:lineRule="auto"/>
        <w:jc w:val="both"/>
        <w:rPr>
          <w:b/>
          <w:sz w:val="24"/>
          <w:szCs w:val="24"/>
        </w:rPr>
      </w:pPr>
      <w:r w:rsidRPr="00CD4D4C">
        <w:rPr>
          <w:b/>
          <w:sz w:val="24"/>
          <w:szCs w:val="24"/>
        </w:rPr>
        <w:lastRenderedPageBreak/>
        <w:t>Photos from the Special Rapporteur’s visit to Nepal are available for journalists’ use at</w:t>
      </w:r>
      <w:r w:rsidR="0068298C">
        <w:rPr>
          <w:b/>
          <w:sz w:val="24"/>
          <w:szCs w:val="24"/>
        </w:rPr>
        <w:t xml:space="preserve"> </w:t>
      </w:r>
      <w:hyperlink r:id="rId6" w:history="1">
        <w:r w:rsidR="0068298C" w:rsidRPr="00855644">
          <w:rPr>
            <w:rStyle w:val="Hyperlink"/>
            <w:b/>
            <w:sz w:val="24"/>
            <w:szCs w:val="24"/>
          </w:rPr>
          <w:t>https://bit.ly/3dumvJJ</w:t>
        </w:r>
      </w:hyperlink>
      <w:r w:rsidR="0068298C">
        <w:rPr>
          <w:b/>
          <w:sz w:val="24"/>
          <w:szCs w:val="24"/>
        </w:rPr>
        <w:t xml:space="preserve"> </w:t>
      </w:r>
    </w:p>
    <w:p w14:paraId="3AF8EE1C" w14:textId="77777777" w:rsidR="00FE65AB" w:rsidRPr="00CD4D4C" w:rsidRDefault="00FE65AB" w:rsidP="00CD4D4C">
      <w:pPr>
        <w:spacing w:line="240" w:lineRule="auto"/>
        <w:rPr>
          <w:sz w:val="24"/>
          <w:szCs w:val="24"/>
        </w:rPr>
      </w:pPr>
    </w:p>
    <w:p w14:paraId="7AD37E56" w14:textId="18EC4666" w:rsidR="00FE65AB" w:rsidRPr="00CD4D4C" w:rsidRDefault="00FE65AB" w:rsidP="00CD4D4C">
      <w:pPr>
        <w:spacing w:line="240" w:lineRule="auto"/>
        <w:rPr>
          <w:sz w:val="24"/>
          <w:szCs w:val="24"/>
        </w:rPr>
      </w:pPr>
    </w:p>
    <w:p w14:paraId="48C3CF65" w14:textId="366249C3" w:rsidR="00CD4D4C" w:rsidRPr="00DE10BD" w:rsidRDefault="00CD4D4C" w:rsidP="00CD4D4C">
      <w:pPr>
        <w:pStyle w:val="Standard"/>
        <w:rPr>
          <w:rStyle w:val="Accentuation1"/>
          <w:rFonts w:ascii="Arial" w:hAnsi="Arial" w:cs="Arial"/>
          <w:sz w:val="22"/>
          <w:szCs w:val="22"/>
        </w:rPr>
      </w:pPr>
      <w:r w:rsidRPr="00DE10BD">
        <w:rPr>
          <w:rStyle w:val="Accentuation1"/>
          <w:rFonts w:ascii="Arial" w:hAnsi="Arial" w:cs="Arial"/>
          <w:b/>
          <w:bCs/>
          <w:sz w:val="22"/>
          <w:szCs w:val="22"/>
        </w:rPr>
        <w:t>Mr. Olivier De Schutter</w:t>
      </w:r>
      <w:r w:rsidRPr="00DE10BD">
        <w:rPr>
          <w:rStyle w:val="Accentuation1"/>
          <w:rFonts w:ascii="Arial" w:hAnsi="Arial" w:cs="Arial"/>
          <w:sz w:val="22"/>
          <w:szCs w:val="22"/>
        </w:rPr>
        <w:t xml:space="preserve"> was appointed as </w:t>
      </w:r>
      <w:r w:rsidRPr="00DE10BD">
        <w:rPr>
          <w:rStyle w:val="Accentuation1"/>
          <w:rFonts w:ascii="Arial" w:hAnsi="Arial" w:cs="Arial"/>
          <w:i w:val="0"/>
          <w:iCs w:val="0"/>
          <w:sz w:val="22"/>
          <w:szCs w:val="22"/>
        </w:rPr>
        <w:t xml:space="preserve">the </w:t>
      </w:r>
      <w:hyperlink r:id="rId7" w:history="1">
        <w:r w:rsidRPr="00DE10BD">
          <w:rPr>
            <w:rStyle w:val="Hyperlink"/>
            <w:rFonts w:ascii="Arial" w:hAnsi="Arial" w:cs="Arial"/>
            <w:i/>
            <w:iCs/>
            <w:sz w:val="22"/>
            <w:szCs w:val="22"/>
          </w:rPr>
          <w:t>UN Special Rapporteur on extreme poverty and human rights by the UN Human Rights Council</w:t>
        </w:r>
      </w:hyperlink>
      <w:r w:rsidRPr="00DE10BD">
        <w:rPr>
          <w:rStyle w:val="Accentuation1"/>
          <w:rFonts w:ascii="Arial" w:hAnsi="Arial" w:cs="Arial"/>
          <w:color w:val="000000" w:themeColor="text1"/>
          <w:sz w:val="22"/>
          <w:szCs w:val="22"/>
        </w:rPr>
        <w:t xml:space="preserve"> </w:t>
      </w:r>
      <w:r w:rsidRPr="00DE10BD">
        <w:rPr>
          <w:rStyle w:val="Accentuation1"/>
          <w:rFonts w:ascii="Arial" w:hAnsi="Arial" w:cs="Arial"/>
          <w:sz w:val="22"/>
          <w:szCs w:val="22"/>
        </w:rPr>
        <w:t>on 1st May 2020. The Special Rapporteurs are part of what is known as the Special Procedures of the Human Rights Council</w:t>
      </w:r>
      <w:r w:rsidRPr="00DE10BD">
        <w:rPr>
          <w:rStyle w:val="Accentuation1"/>
          <w:rFonts w:ascii="Arial" w:hAnsi="Arial" w:cs="Arial"/>
          <w:i w:val="0"/>
          <w:iCs w:val="0"/>
          <w:sz w:val="22"/>
          <w:szCs w:val="22"/>
        </w:rPr>
        <w:t xml:space="preserve">. </w:t>
      </w:r>
      <w:hyperlink r:id="rId8" w:history="1">
        <w:r w:rsidRPr="00DE10BD">
          <w:rPr>
            <w:rStyle w:val="Hyperlink"/>
            <w:rFonts w:ascii="Arial" w:hAnsi="Arial" w:cs="Arial"/>
            <w:i/>
            <w:iCs/>
            <w:sz w:val="22"/>
            <w:szCs w:val="22"/>
          </w:rPr>
          <w:t>Special Procedures</w:t>
        </w:r>
      </w:hyperlink>
      <w:r w:rsidRPr="00DE10BD">
        <w:rPr>
          <w:rStyle w:val="Accentuation1"/>
          <w:rFonts w:ascii="Arial" w:hAnsi="Arial" w:cs="Arial"/>
          <w:i w:val="0"/>
          <w:iCs w:val="0"/>
          <w:sz w:val="22"/>
          <w:szCs w:val="22"/>
        </w:rPr>
        <w:t>, the largest body of independent experts in the UN Human Rights system, is the general</w:t>
      </w:r>
      <w:r w:rsidRPr="00DE10BD">
        <w:rPr>
          <w:rStyle w:val="Accentuation1"/>
          <w:rFonts w:ascii="Arial" w:hAnsi="Arial" w:cs="Arial"/>
          <w:sz w:val="22"/>
          <w:szCs w:val="22"/>
        </w:rPr>
        <w:t xml:space="preserve">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organisation and serve in their individual capacity.</w:t>
      </w:r>
    </w:p>
    <w:p w14:paraId="40ED876E" w14:textId="77777777" w:rsidR="00CD4D4C" w:rsidRPr="00DE10BD" w:rsidRDefault="00CD4D4C" w:rsidP="00CD4D4C">
      <w:pPr>
        <w:pStyle w:val="Standard"/>
        <w:rPr>
          <w:rStyle w:val="Accentuation1"/>
          <w:rFonts w:ascii="Arial" w:hAnsi="Arial" w:cs="Arial"/>
          <w:sz w:val="22"/>
          <w:szCs w:val="22"/>
        </w:rPr>
      </w:pPr>
    </w:p>
    <w:p w14:paraId="71D1BF0E" w14:textId="6042E474" w:rsidR="00CD4D4C" w:rsidRPr="00CD4D4C" w:rsidRDefault="00CD4D4C" w:rsidP="00CD4D4C">
      <w:pPr>
        <w:pStyle w:val="Standard"/>
        <w:rPr>
          <w:rFonts w:ascii="Arial" w:hAnsi="Arial" w:cs="Arial"/>
          <w:sz w:val="22"/>
          <w:szCs w:val="22"/>
        </w:rPr>
      </w:pPr>
      <w:r w:rsidRPr="00CD4D4C">
        <w:rPr>
          <w:rFonts w:ascii="Arial" w:eastAsiaTheme="minorEastAsia" w:hAnsi="Arial" w:cs="Arial"/>
          <w:i/>
          <w:iCs/>
          <w:sz w:val="22"/>
          <w:szCs w:val="22"/>
          <w:lang w:val="en-US"/>
        </w:rPr>
        <w:t>For more information and </w:t>
      </w:r>
      <w:r w:rsidRPr="00CD4D4C">
        <w:rPr>
          <w:rFonts w:ascii="Arial" w:eastAsiaTheme="minorEastAsia" w:hAnsi="Arial" w:cs="Arial"/>
          <w:b/>
          <w:i/>
          <w:iCs/>
          <w:sz w:val="22"/>
          <w:szCs w:val="22"/>
          <w:lang w:val="en-US"/>
        </w:rPr>
        <w:t>media requests</w:t>
      </w:r>
      <w:r w:rsidRPr="00CD4D4C">
        <w:rPr>
          <w:rFonts w:ascii="Arial" w:eastAsiaTheme="minorEastAsia" w:hAnsi="Arial" w:cs="Arial"/>
          <w:i/>
          <w:iCs/>
          <w:sz w:val="22"/>
          <w:szCs w:val="22"/>
          <w:lang w:val="en-US"/>
        </w:rPr>
        <w:t xml:space="preserve">, please contact Simrika Sharma (+977 9841592692 </w:t>
      </w:r>
      <w:hyperlink r:id="rId9" w:tgtFrame="_blank">
        <w:r w:rsidRPr="00CD4D4C">
          <w:rPr>
            <w:rStyle w:val="Hyperlink"/>
            <w:rFonts w:ascii="Arial" w:hAnsi="Arial" w:cs="Arial"/>
            <w:i/>
            <w:iCs/>
            <w:sz w:val="22"/>
            <w:szCs w:val="22"/>
            <w:lang w:val="en-US"/>
          </w:rPr>
          <w:t>simrika.sharma@one.un.org</w:t>
        </w:r>
      </w:hyperlink>
      <w:r w:rsidRPr="00CD4D4C">
        <w:rPr>
          <w:rFonts w:ascii="Arial" w:eastAsiaTheme="minorEastAsia" w:hAnsi="Arial" w:cs="Arial"/>
          <w:i/>
          <w:iCs/>
          <w:sz w:val="22"/>
          <w:szCs w:val="22"/>
          <w:lang w:val="en-US"/>
        </w:rPr>
        <w:t xml:space="preserve"> and Isabelle Delforge</w:t>
      </w:r>
      <w:r w:rsidRPr="00DE10BD">
        <w:rPr>
          <w:rFonts w:ascii="Arial" w:eastAsiaTheme="minorEastAsia" w:hAnsi="Arial" w:cs="Arial"/>
          <w:i/>
          <w:iCs/>
          <w:sz w:val="22"/>
          <w:szCs w:val="22"/>
          <w:lang w:val="en-US"/>
        </w:rPr>
        <w:t xml:space="preserve"> </w:t>
      </w:r>
      <w:r w:rsidRPr="00CD4D4C">
        <w:rPr>
          <w:rFonts w:ascii="Arial" w:eastAsiaTheme="minorEastAsia" w:hAnsi="Arial" w:cs="Arial"/>
          <w:i/>
          <w:iCs/>
          <w:sz w:val="22"/>
          <w:szCs w:val="22"/>
          <w:lang w:val="en-US"/>
        </w:rPr>
        <w:t>(+32498522163 </w:t>
      </w:r>
      <w:hyperlink r:id="rId10" w:history="1">
        <w:r w:rsidRPr="00CD4D4C">
          <w:rPr>
            <w:rStyle w:val="Hyperlink"/>
            <w:rFonts w:ascii="Arial" w:eastAsiaTheme="minorEastAsia" w:hAnsi="Arial" w:cs="Arial"/>
            <w:i/>
            <w:iCs/>
            <w:sz w:val="22"/>
            <w:szCs w:val="22"/>
            <w:lang w:val="en-US"/>
          </w:rPr>
          <w:t>isabelle.delforge@srpoverty.org </w:t>
        </w:r>
      </w:hyperlink>
      <w:r w:rsidRPr="00CD4D4C">
        <w:rPr>
          <w:rFonts w:ascii="Arial" w:eastAsiaTheme="minorEastAsia" w:hAnsi="Arial" w:cs="Arial"/>
          <w:i/>
          <w:iCs/>
          <w:sz w:val="22"/>
          <w:szCs w:val="22"/>
          <w:lang w:val="en-US"/>
        </w:rPr>
        <w:t>or </w:t>
      </w:r>
      <w:hyperlink r:id="rId11" w:history="1">
        <w:r w:rsidRPr="00CD4D4C">
          <w:rPr>
            <w:rStyle w:val="Hyperlink"/>
            <w:rFonts w:ascii="Arial" w:hAnsi="Arial" w:cs="Arial"/>
            <w:i/>
            <w:iCs/>
            <w:sz w:val="22"/>
            <w:szCs w:val="22"/>
            <w:lang w:val="en-US"/>
          </w:rPr>
          <w:t>media@srpoverty.org</w:t>
        </w:r>
      </w:hyperlink>
      <w:r w:rsidRPr="00CD4D4C">
        <w:rPr>
          <w:rFonts w:ascii="Arial" w:eastAsiaTheme="minorEastAsia" w:hAnsi="Arial" w:cs="Arial"/>
          <w:i/>
          <w:iCs/>
          <w:sz w:val="22"/>
          <w:szCs w:val="22"/>
          <w:lang w:val="en-US"/>
        </w:rPr>
        <w:t>)</w:t>
      </w:r>
    </w:p>
    <w:p w14:paraId="5CE6A950" w14:textId="77777777" w:rsidR="00CD4D4C" w:rsidRPr="00DE10BD" w:rsidRDefault="00CD4D4C" w:rsidP="00CD4D4C">
      <w:pPr>
        <w:pStyle w:val="BodyText"/>
        <w:spacing w:line="240" w:lineRule="auto"/>
        <w:rPr>
          <w:rStyle w:val="Accentuation1"/>
          <w:rFonts w:ascii="Arial" w:hAnsi="Arial" w:cs="Arial"/>
          <w:sz w:val="22"/>
          <w:szCs w:val="22"/>
          <w:lang w:val="en-US"/>
        </w:rPr>
      </w:pPr>
    </w:p>
    <w:p w14:paraId="588909A8" w14:textId="77777777" w:rsidR="00CD4D4C" w:rsidRPr="00CD4D4C" w:rsidRDefault="00CD4D4C" w:rsidP="00CD4D4C">
      <w:pPr>
        <w:pStyle w:val="BodyText"/>
        <w:rPr>
          <w:rFonts w:ascii="Arial" w:hAnsi="Arial" w:cs="Arial"/>
          <w:i/>
          <w:iCs/>
          <w:sz w:val="22"/>
          <w:szCs w:val="22"/>
          <w:lang w:val="en-US"/>
        </w:rPr>
      </w:pPr>
      <w:r w:rsidRPr="00CD4D4C">
        <w:rPr>
          <w:rFonts w:ascii="Arial" w:hAnsi="Arial" w:cs="Arial"/>
          <w:i/>
          <w:iCs/>
          <w:sz w:val="22"/>
          <w:szCs w:val="22"/>
          <w:lang w:val="en-US"/>
        </w:rPr>
        <w:t>For media inquiries related to other UN independent experts, please contact Renato Rosario De Souza (renato.rosariodesouza@un.org) or Jeremy Laurence (+ 41 79 444 7578 / jeremy.laurence@un.org).</w:t>
      </w:r>
    </w:p>
    <w:p w14:paraId="572A314E" w14:textId="77777777" w:rsidR="00CD4D4C" w:rsidRPr="00DE10BD" w:rsidRDefault="00CD4D4C" w:rsidP="00CD4D4C">
      <w:pPr>
        <w:pStyle w:val="BodyText"/>
        <w:spacing w:line="240" w:lineRule="auto"/>
        <w:rPr>
          <w:rStyle w:val="Accentuation1"/>
          <w:rFonts w:ascii="Arial" w:hAnsi="Arial" w:cs="Arial"/>
          <w:sz w:val="22"/>
          <w:szCs w:val="22"/>
          <w:lang w:val="en-US"/>
        </w:rPr>
      </w:pPr>
      <w:r w:rsidRPr="00DE10BD">
        <w:rPr>
          <w:rStyle w:val="Accentuation1"/>
          <w:rFonts w:ascii="Arial" w:hAnsi="Arial" w:cs="Arial"/>
          <w:sz w:val="22"/>
          <w:szCs w:val="22"/>
          <w:lang w:val="en-US"/>
        </w:rPr>
        <w:t xml:space="preserve">Follow news related to the UN’s independent human rights experts on Twitter </w:t>
      </w:r>
      <w:hyperlink r:id="rId12">
        <w:r w:rsidRPr="00DE10BD">
          <w:rPr>
            <w:rStyle w:val="Accentuation1"/>
            <w:rFonts w:ascii="Arial" w:hAnsi="Arial" w:cs="Arial"/>
            <w:sz w:val="22"/>
            <w:szCs w:val="22"/>
            <w:lang w:val="en-US"/>
          </w:rPr>
          <w:t>@UN_SPExperts</w:t>
        </w:r>
      </w:hyperlink>
      <w:r w:rsidRPr="00DE10BD">
        <w:rPr>
          <w:rStyle w:val="Accentuation1"/>
          <w:rFonts w:ascii="Arial" w:hAnsi="Arial" w:cs="Arial"/>
          <w:sz w:val="22"/>
          <w:szCs w:val="22"/>
          <w:lang w:val="en-US"/>
        </w:rPr>
        <w:t>.</w:t>
      </w:r>
    </w:p>
    <w:p w14:paraId="3CEC8957" w14:textId="6478C5DC" w:rsidR="00CD4D4C" w:rsidRPr="00DE10BD" w:rsidRDefault="00CD4D4C" w:rsidP="00CD4D4C">
      <w:pPr>
        <w:pStyle w:val="BodyText"/>
        <w:spacing w:line="240" w:lineRule="auto"/>
        <w:rPr>
          <w:rFonts w:ascii="Arial" w:hAnsi="Arial" w:cs="Arial"/>
          <w:sz w:val="22"/>
          <w:szCs w:val="22"/>
          <w:lang w:val="en-US"/>
        </w:rPr>
      </w:pPr>
      <w:r w:rsidRPr="00DE10BD">
        <w:rPr>
          <w:rFonts w:ascii="Arial" w:hAnsi="Arial" w:cs="Arial"/>
          <w:i/>
          <w:iCs/>
          <w:sz w:val="22"/>
          <w:szCs w:val="22"/>
          <w:lang w:val="en-US"/>
        </w:rPr>
        <w:t xml:space="preserve">Follow the Special Rapporteur on social media at </w:t>
      </w:r>
      <w:hyperlink r:id="rId13" w:history="1">
        <w:r w:rsidRPr="00DE10BD">
          <w:rPr>
            <w:rStyle w:val="Hyperlink"/>
            <w:rFonts w:ascii="Arial" w:hAnsi="Arial" w:cs="Arial"/>
            <w:i/>
            <w:iCs/>
            <w:sz w:val="22"/>
            <w:szCs w:val="22"/>
            <w:lang w:val="en-US"/>
          </w:rPr>
          <w:t>@DeSchutterO</w:t>
        </w:r>
      </w:hyperlink>
      <w:r w:rsidRPr="00DE10BD">
        <w:rPr>
          <w:rFonts w:ascii="Arial" w:hAnsi="Arial" w:cs="Arial"/>
          <w:i/>
          <w:iCs/>
          <w:sz w:val="22"/>
          <w:szCs w:val="22"/>
          <w:lang w:val="en-US"/>
        </w:rPr>
        <w:t xml:space="preserve"> and </w:t>
      </w:r>
      <w:hyperlink r:id="rId14" w:history="1">
        <w:r w:rsidRPr="00DE10BD">
          <w:rPr>
            <w:rStyle w:val="Hyperlink"/>
            <w:rFonts w:ascii="Arial" w:hAnsi="Arial" w:cs="Arial"/>
            <w:i/>
            <w:iCs/>
            <w:sz w:val="22"/>
            <w:szCs w:val="22"/>
            <w:lang w:val="en-US"/>
          </w:rPr>
          <w:t>@srpoverty</w:t>
        </w:r>
      </w:hyperlink>
    </w:p>
    <w:p w14:paraId="595D98C9" w14:textId="4E18CB76" w:rsidR="00CD4D4C" w:rsidRPr="00DE10BD" w:rsidRDefault="00CD4D4C" w:rsidP="00CD4D4C">
      <w:pPr>
        <w:pStyle w:val="BodyText"/>
        <w:spacing w:line="240" w:lineRule="auto"/>
        <w:jc w:val="center"/>
        <w:rPr>
          <w:rFonts w:ascii="Arial" w:hAnsi="Arial" w:cs="Arial"/>
          <w:color w:val="000000" w:themeColor="text1"/>
          <w:sz w:val="22"/>
          <w:szCs w:val="22"/>
          <w:lang w:val="en-US"/>
        </w:rPr>
      </w:pPr>
      <w:r w:rsidRPr="00DE10BD">
        <w:rPr>
          <w:rStyle w:val="Accentuation1"/>
          <w:rFonts w:ascii="Arial" w:hAnsi="Arial" w:cs="Arial"/>
          <w:sz w:val="22"/>
          <w:szCs w:val="22"/>
          <w:lang w:val="en-US"/>
        </w:rPr>
        <w:t>Concerned about the world we live in?</w:t>
      </w:r>
      <w:r w:rsidRPr="00DE10BD">
        <w:rPr>
          <w:rFonts w:ascii="Arial" w:hAnsi="Arial" w:cs="Arial"/>
          <w:sz w:val="22"/>
          <w:szCs w:val="22"/>
          <w:lang w:val="en-US"/>
        </w:rPr>
        <w:br/>
      </w:r>
      <w:r w:rsidRPr="00DE10BD">
        <w:rPr>
          <w:rStyle w:val="Accentuation1"/>
          <w:rFonts w:ascii="Arial" w:hAnsi="Arial" w:cs="Arial"/>
          <w:sz w:val="22"/>
          <w:szCs w:val="22"/>
          <w:lang w:val="en-US"/>
        </w:rPr>
        <w:t xml:space="preserve">Then STAND </w:t>
      </w:r>
      <w:r w:rsidRPr="00DE10BD">
        <w:rPr>
          <w:rStyle w:val="Accentuation1"/>
          <w:rFonts w:ascii="Arial" w:hAnsi="Arial" w:cs="Arial"/>
          <w:color w:val="000000" w:themeColor="text1"/>
          <w:sz w:val="22"/>
          <w:szCs w:val="22"/>
          <w:lang w:val="en-US"/>
        </w:rPr>
        <w:t>UP for someone’s rights today.</w:t>
      </w:r>
      <w:r w:rsidRPr="00DE10BD">
        <w:rPr>
          <w:rFonts w:ascii="Arial" w:hAnsi="Arial" w:cs="Arial"/>
          <w:color w:val="000000" w:themeColor="text1"/>
          <w:sz w:val="22"/>
          <w:szCs w:val="22"/>
          <w:lang w:val="en-US"/>
        </w:rPr>
        <w:br/>
      </w:r>
      <w:r w:rsidRPr="00DE10BD">
        <w:rPr>
          <w:rStyle w:val="Accentuation1"/>
          <w:rFonts w:ascii="Arial" w:hAnsi="Arial" w:cs="Arial"/>
          <w:color w:val="000000" w:themeColor="text1"/>
          <w:sz w:val="22"/>
          <w:szCs w:val="22"/>
          <w:lang w:val="en-US"/>
        </w:rPr>
        <w:t>#Standup4humanrights</w:t>
      </w:r>
      <w:r w:rsidRPr="00DE10BD">
        <w:rPr>
          <w:rFonts w:ascii="Arial" w:hAnsi="Arial" w:cs="Arial"/>
          <w:color w:val="000000" w:themeColor="text1"/>
          <w:sz w:val="22"/>
          <w:szCs w:val="22"/>
          <w:lang w:val="en-US"/>
        </w:rPr>
        <w:br/>
      </w:r>
      <w:r w:rsidRPr="00DE10BD">
        <w:rPr>
          <w:rStyle w:val="Accentuation1"/>
          <w:rFonts w:ascii="Arial" w:hAnsi="Arial" w:cs="Arial"/>
          <w:color w:val="000000" w:themeColor="text1"/>
          <w:sz w:val="22"/>
          <w:szCs w:val="22"/>
          <w:lang w:val="en-US"/>
        </w:rPr>
        <w:t>and visit the web page at http://www.standup4humanrights.org</w:t>
      </w:r>
    </w:p>
    <w:p w14:paraId="3B557E3D" w14:textId="77777777" w:rsidR="00CD4D4C" w:rsidRPr="00DE10BD" w:rsidRDefault="00CD4D4C" w:rsidP="00CD4D4C">
      <w:pPr>
        <w:spacing w:line="240" w:lineRule="auto"/>
        <w:rPr>
          <w:color w:val="000000" w:themeColor="text1"/>
          <w:sz w:val="24"/>
          <w:szCs w:val="24"/>
          <w:lang w:val="en-GB"/>
        </w:rPr>
      </w:pPr>
    </w:p>
    <w:p w14:paraId="1EA2A51A" w14:textId="77777777" w:rsidR="00FE65AB" w:rsidRPr="00CD4D4C" w:rsidRDefault="00FE65AB" w:rsidP="00CD4D4C">
      <w:pPr>
        <w:spacing w:line="240" w:lineRule="auto"/>
        <w:rPr>
          <w:sz w:val="24"/>
          <w:szCs w:val="24"/>
        </w:rPr>
      </w:pPr>
    </w:p>
    <w:p w14:paraId="60A493A9" w14:textId="77777777" w:rsidR="00FE65AB" w:rsidRPr="00CD4D4C" w:rsidRDefault="00FE65AB" w:rsidP="00CD4D4C">
      <w:pPr>
        <w:spacing w:line="240" w:lineRule="auto"/>
        <w:rPr>
          <w:sz w:val="24"/>
          <w:szCs w:val="24"/>
        </w:rPr>
      </w:pPr>
    </w:p>
    <w:p w14:paraId="24C1A399" w14:textId="77777777" w:rsidR="00FE65AB" w:rsidRPr="00CD4D4C" w:rsidRDefault="00FE65AB" w:rsidP="00CD4D4C">
      <w:pPr>
        <w:spacing w:line="240" w:lineRule="auto"/>
        <w:rPr>
          <w:sz w:val="24"/>
          <w:szCs w:val="24"/>
        </w:rPr>
      </w:pPr>
    </w:p>
    <w:sectPr w:rsidR="00FE65AB" w:rsidRPr="00CD4D4C">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D7A0C" w16cid:durableId="255B3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AB"/>
    <w:rsid w:val="00037A6F"/>
    <w:rsid w:val="000A7000"/>
    <w:rsid w:val="000D577D"/>
    <w:rsid w:val="0036628E"/>
    <w:rsid w:val="004B768C"/>
    <w:rsid w:val="0068298C"/>
    <w:rsid w:val="007A0837"/>
    <w:rsid w:val="00805BFE"/>
    <w:rsid w:val="00806F28"/>
    <w:rsid w:val="00896ADC"/>
    <w:rsid w:val="00962277"/>
    <w:rsid w:val="00A62B1B"/>
    <w:rsid w:val="00B109A4"/>
    <w:rsid w:val="00B434A0"/>
    <w:rsid w:val="00C0123E"/>
    <w:rsid w:val="00C520C0"/>
    <w:rsid w:val="00C83FB2"/>
    <w:rsid w:val="00C93146"/>
    <w:rsid w:val="00CD4D4C"/>
    <w:rsid w:val="00D216C1"/>
    <w:rsid w:val="00DE10BD"/>
    <w:rsid w:val="00FE6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21C4"/>
  <w15:docId w15:val="{EE17B4EE-D7A0-3D42-983F-D1ADCC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enInternet">
    <w:name w:val="Lien Internet"/>
    <w:basedOn w:val="DefaultParagraphFont"/>
    <w:uiPriority w:val="99"/>
    <w:unhideWhenUsed/>
    <w:rsid w:val="00CD4D4C"/>
    <w:rPr>
      <w:color w:val="0000FF" w:themeColor="hyperlink"/>
      <w:u w:val="single"/>
    </w:rPr>
  </w:style>
  <w:style w:type="character" w:customStyle="1" w:styleId="Accentuation1">
    <w:name w:val="Accentuation1"/>
    <w:qFormat/>
    <w:rsid w:val="00CD4D4C"/>
    <w:rPr>
      <w:i/>
      <w:iCs/>
    </w:rPr>
  </w:style>
  <w:style w:type="character" w:customStyle="1" w:styleId="Accentuationforte">
    <w:name w:val="Accentuation forte"/>
    <w:qFormat/>
    <w:rsid w:val="00CD4D4C"/>
    <w:rPr>
      <w:b/>
      <w:bCs/>
    </w:rPr>
  </w:style>
  <w:style w:type="paragraph" w:styleId="BodyText">
    <w:name w:val="Body Text"/>
    <w:basedOn w:val="Normal"/>
    <w:link w:val="BodyTextChar"/>
    <w:rsid w:val="00CD4D4C"/>
    <w:pPr>
      <w:spacing w:after="140"/>
    </w:pPr>
    <w:rPr>
      <w:rFonts w:asciiTheme="minorHAnsi" w:eastAsiaTheme="minorEastAsia" w:hAnsiTheme="minorHAnsi" w:cstheme="minorBidi"/>
      <w:sz w:val="24"/>
      <w:szCs w:val="24"/>
      <w:lang w:val="fr-FR"/>
    </w:rPr>
  </w:style>
  <w:style w:type="character" w:customStyle="1" w:styleId="BodyTextChar">
    <w:name w:val="Body Text Char"/>
    <w:basedOn w:val="DefaultParagraphFont"/>
    <w:link w:val="BodyText"/>
    <w:rsid w:val="00CD4D4C"/>
    <w:rPr>
      <w:rFonts w:asciiTheme="minorHAnsi" w:eastAsiaTheme="minorEastAsia" w:hAnsiTheme="minorHAnsi" w:cstheme="minorBidi"/>
      <w:sz w:val="24"/>
      <w:szCs w:val="24"/>
      <w:lang w:val="fr-FR"/>
    </w:rPr>
  </w:style>
  <w:style w:type="paragraph" w:customStyle="1" w:styleId="Standard">
    <w:name w:val="Standard"/>
    <w:qFormat/>
    <w:rsid w:val="00CD4D4C"/>
    <w:pPr>
      <w:suppressAutoHyphens/>
      <w:spacing w:line="240" w:lineRule="auto"/>
      <w:textAlignment w:val="baseline"/>
    </w:pPr>
    <w:rPr>
      <w:rFonts w:ascii="Liberation Serif" w:eastAsia="Noto Sans CJK SC" w:hAnsi="Liberation Serif" w:cs="Lohit Devanagari"/>
      <w:kern w:val="2"/>
      <w:sz w:val="24"/>
      <w:szCs w:val="24"/>
      <w:lang w:val="en-GB" w:eastAsia="zh-CN" w:bidi="hi-IN"/>
    </w:rPr>
  </w:style>
  <w:style w:type="character" w:styleId="Hyperlink">
    <w:name w:val="Hyperlink"/>
    <w:basedOn w:val="DefaultParagraphFont"/>
    <w:uiPriority w:val="99"/>
    <w:unhideWhenUsed/>
    <w:rsid w:val="00CD4D4C"/>
    <w:rPr>
      <w:color w:val="0000FF" w:themeColor="hyperlink"/>
      <w:u w:val="single"/>
    </w:rPr>
  </w:style>
  <w:style w:type="character" w:customStyle="1" w:styleId="UnresolvedMention1">
    <w:name w:val="Unresolved Mention1"/>
    <w:basedOn w:val="DefaultParagraphFont"/>
    <w:uiPriority w:val="99"/>
    <w:semiHidden/>
    <w:unhideWhenUsed/>
    <w:rsid w:val="00CD4D4C"/>
    <w:rPr>
      <w:color w:val="605E5C"/>
      <w:shd w:val="clear" w:color="auto" w:fill="E1DFDD"/>
    </w:rPr>
  </w:style>
  <w:style w:type="paragraph" w:styleId="BalloonText">
    <w:name w:val="Balloon Text"/>
    <w:basedOn w:val="Normal"/>
    <w:link w:val="BalloonTextChar"/>
    <w:uiPriority w:val="99"/>
    <w:semiHidden/>
    <w:unhideWhenUsed/>
    <w:rsid w:val="00C520C0"/>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520C0"/>
    <w:rPr>
      <w:rFonts w:ascii="Times New Roman" w:hAnsi="Times New Roman"/>
      <w:sz w:val="18"/>
      <w:szCs w:val="18"/>
    </w:rPr>
  </w:style>
  <w:style w:type="character" w:customStyle="1" w:styleId="UnresolvedMention">
    <w:name w:val="Unresolved Mention"/>
    <w:basedOn w:val="DefaultParagraphFont"/>
    <w:uiPriority w:val="99"/>
    <w:semiHidden/>
    <w:unhideWhenUsed/>
    <w:rsid w:val="00D2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Welcomepage.aspx" TargetMode="External"/><Relationship Id="rId13" Type="http://schemas.openxmlformats.org/officeDocument/2006/relationships/hyperlink" Target="https://twitter.com/eSchutterO" TargetMode="External"/><Relationship Id="rId3" Type="http://schemas.openxmlformats.org/officeDocument/2006/relationships/webSettings" Target="webSettings.xml"/><Relationship Id="rId7" Type="http://schemas.openxmlformats.org/officeDocument/2006/relationships/hyperlink" Target="https://www.ohchr.org/EN/Issues/Poverty/Pages/SRExtremePovertyIndex.aspx" TargetMode="External"/><Relationship Id="rId12" Type="http://schemas.openxmlformats.org/officeDocument/2006/relationships/hyperlink" Target="https://twitter.com/UN_SPExperts" TargetMode="Externa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3dumvJJ" TargetMode="External"/><Relationship Id="rId11" Type="http://schemas.openxmlformats.org/officeDocument/2006/relationships/hyperlink" Target="mailto:media@srpoverty.org" TargetMode="External"/><Relationship Id="rId5" Type="http://schemas.openxmlformats.org/officeDocument/2006/relationships/hyperlink" Target="https://www.ohchr.org/EN/NewsEvents/Pages/DisplayNews.aspx?NewsID=27929&amp;LangID=E" TargetMode="External"/><Relationship Id="rId15" Type="http://schemas.openxmlformats.org/officeDocument/2006/relationships/fontTable" Target="fontTable.xml"/><Relationship Id="rId10" Type="http://schemas.openxmlformats.org/officeDocument/2006/relationships/hyperlink" Target="http://isabelle.delforge@srpoverty.org" TargetMode="External"/><Relationship Id="rId4" Type="http://schemas.openxmlformats.org/officeDocument/2006/relationships/image" Target="media/image1.png"/><Relationship Id="rId9" Type="http://schemas.openxmlformats.org/officeDocument/2006/relationships/hyperlink" Target="mailto:simrika.sharma@one.un.org" TargetMode="External"/><Relationship Id="rId14" Type="http://schemas.openxmlformats.org/officeDocument/2006/relationships/hyperlink" Target="https://twitter.com/sr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5781</Characters>
  <Application>Microsoft Office Word</Application>
  <DocSecurity>0</DocSecurity>
  <Lines>93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Jeremy</dc:creator>
  <cp:lastModifiedBy>Junko TADAKI</cp:lastModifiedBy>
  <cp:revision>4</cp:revision>
  <dcterms:created xsi:type="dcterms:W3CDTF">2021-12-08T14:44:00Z</dcterms:created>
  <dcterms:modified xsi:type="dcterms:W3CDTF">2021-12-08T14:47:00Z</dcterms:modified>
</cp:coreProperties>
</file>